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F1190" w14:textId="134970EA" w:rsidR="009E03E8" w:rsidRPr="00E433D4" w:rsidRDefault="009E03E8" w:rsidP="009E03E8">
      <w:pPr>
        <w:spacing w:line="240" w:lineRule="auto"/>
        <w:rPr>
          <w:rFonts w:cs="Times New Roman"/>
          <w:b/>
          <w:sz w:val="24"/>
          <w:szCs w:val="24"/>
        </w:rPr>
      </w:pPr>
      <w:bookmarkStart w:id="0" w:name="_GoBack"/>
      <w:bookmarkEnd w:id="0"/>
      <w:r w:rsidRPr="00E433D4">
        <w:rPr>
          <w:rFonts w:cs="Times New Roman"/>
          <w:b/>
          <w:sz w:val="24"/>
          <w:szCs w:val="24"/>
        </w:rPr>
        <w:t xml:space="preserve">Loss of </w:t>
      </w:r>
      <w:r w:rsidRPr="00E433D4">
        <w:rPr>
          <w:rFonts w:cs="Times New Roman"/>
          <w:b/>
          <w:i/>
          <w:sz w:val="24"/>
          <w:szCs w:val="24"/>
        </w:rPr>
        <w:t>Cdh1</w:t>
      </w:r>
      <w:r w:rsidRPr="00E433D4">
        <w:rPr>
          <w:rFonts w:cs="Times New Roman"/>
          <w:b/>
          <w:sz w:val="24"/>
          <w:szCs w:val="24"/>
        </w:rPr>
        <w:t xml:space="preserve"> and </w:t>
      </w:r>
      <w:r w:rsidRPr="00E433D4">
        <w:rPr>
          <w:rFonts w:cs="Times New Roman"/>
          <w:b/>
          <w:i/>
          <w:sz w:val="24"/>
          <w:szCs w:val="24"/>
        </w:rPr>
        <w:t>Trp53</w:t>
      </w:r>
      <w:r w:rsidRPr="00E433D4">
        <w:rPr>
          <w:rFonts w:cs="Times New Roman"/>
          <w:b/>
          <w:sz w:val="24"/>
          <w:szCs w:val="24"/>
        </w:rPr>
        <w:t xml:space="preserve"> in the uterus induces chronic inflammation with modification of the tumor microenvironment</w:t>
      </w:r>
    </w:p>
    <w:p w14:paraId="4AEEFA10" w14:textId="223C4A36" w:rsidR="009E03E8" w:rsidRPr="00E433D4" w:rsidRDefault="009E03E8" w:rsidP="009E03E8">
      <w:pPr>
        <w:spacing w:line="240" w:lineRule="auto"/>
        <w:rPr>
          <w:rFonts w:cs="Times New Roman"/>
          <w:sz w:val="24"/>
          <w:szCs w:val="24"/>
          <w:vertAlign w:val="superscript"/>
        </w:rPr>
      </w:pPr>
      <w:r w:rsidRPr="00E433D4">
        <w:rPr>
          <w:rFonts w:cs="Times New Roman"/>
          <w:sz w:val="24"/>
          <w:szCs w:val="24"/>
          <w:u w:val="single"/>
        </w:rPr>
        <w:t>Genna R. Stodden</w:t>
      </w:r>
      <w:r w:rsidRPr="00E433D4">
        <w:rPr>
          <w:rFonts w:cs="Times New Roman"/>
          <w:sz w:val="24"/>
          <w:szCs w:val="24"/>
          <w:u w:val="single"/>
          <w:vertAlign w:val="superscript"/>
        </w:rPr>
        <w:t>1</w:t>
      </w:r>
      <w:r w:rsidRPr="00E433D4">
        <w:rPr>
          <w:rFonts w:cs="Times New Roman"/>
          <w:sz w:val="24"/>
          <w:szCs w:val="24"/>
        </w:rPr>
        <w:t xml:space="preserve">, </w:t>
      </w:r>
      <w:r w:rsidRPr="00E433D4">
        <w:rPr>
          <w:rFonts w:cs="Times New Roman"/>
          <w:bCs/>
          <w:sz w:val="24"/>
          <w:szCs w:val="24"/>
        </w:rPr>
        <w:t>Mallory E. Lindberg</w:t>
      </w:r>
      <w:r w:rsidRPr="00E433D4">
        <w:rPr>
          <w:rFonts w:cs="Times New Roman"/>
          <w:sz w:val="24"/>
          <w:szCs w:val="24"/>
          <w:vertAlign w:val="superscript"/>
        </w:rPr>
        <w:t>1</w:t>
      </w:r>
      <w:r w:rsidRPr="00E433D4">
        <w:rPr>
          <w:rFonts w:cs="Times New Roman"/>
          <w:bCs/>
          <w:sz w:val="24"/>
          <w:szCs w:val="24"/>
        </w:rPr>
        <w:t xml:space="preserve">, </w:t>
      </w:r>
      <w:r w:rsidRPr="00E433D4">
        <w:rPr>
          <w:rFonts w:cs="Times New Roman"/>
          <w:sz w:val="24"/>
          <w:szCs w:val="24"/>
        </w:rPr>
        <w:t>Mandy L. King</w:t>
      </w:r>
      <w:r w:rsidRPr="00E433D4">
        <w:rPr>
          <w:rFonts w:cs="Times New Roman"/>
          <w:sz w:val="24"/>
          <w:szCs w:val="24"/>
          <w:vertAlign w:val="superscript"/>
        </w:rPr>
        <w:t>1</w:t>
      </w:r>
      <w:r w:rsidRPr="00E433D4">
        <w:rPr>
          <w:rFonts w:cs="Times New Roman"/>
          <w:bCs/>
          <w:sz w:val="24"/>
          <w:szCs w:val="24"/>
        </w:rPr>
        <w:t>, James A. MacLean II</w:t>
      </w:r>
      <w:r w:rsidRPr="00E433D4">
        <w:rPr>
          <w:rFonts w:cs="Times New Roman"/>
          <w:sz w:val="24"/>
          <w:szCs w:val="24"/>
          <w:vertAlign w:val="superscript"/>
        </w:rPr>
        <w:t>1</w:t>
      </w:r>
      <w:r w:rsidRPr="00E433D4">
        <w:rPr>
          <w:rFonts w:cs="Times New Roman"/>
          <w:bCs/>
          <w:sz w:val="24"/>
          <w:szCs w:val="24"/>
        </w:rPr>
        <w:t>, Francesco J. DeMayo</w:t>
      </w:r>
      <w:r w:rsidRPr="00E433D4">
        <w:rPr>
          <w:rFonts w:cs="Times New Roman"/>
          <w:bCs/>
          <w:sz w:val="24"/>
          <w:szCs w:val="24"/>
          <w:vertAlign w:val="superscript"/>
        </w:rPr>
        <w:t>2</w:t>
      </w:r>
      <w:r w:rsidRPr="00E433D4">
        <w:rPr>
          <w:rFonts w:cs="Times New Roman"/>
          <w:bCs/>
          <w:sz w:val="24"/>
          <w:szCs w:val="24"/>
        </w:rPr>
        <w:t>, John P. Lydon</w:t>
      </w:r>
      <w:r w:rsidRPr="00E433D4">
        <w:rPr>
          <w:rFonts w:cs="Times New Roman"/>
          <w:bCs/>
          <w:sz w:val="24"/>
          <w:szCs w:val="24"/>
          <w:vertAlign w:val="superscript"/>
        </w:rPr>
        <w:t>2</w:t>
      </w:r>
      <w:r w:rsidRPr="00E433D4">
        <w:rPr>
          <w:rFonts w:cs="Times New Roman"/>
          <w:bCs/>
          <w:sz w:val="24"/>
          <w:szCs w:val="24"/>
        </w:rPr>
        <w:t xml:space="preserve">, </w:t>
      </w:r>
      <w:r w:rsidR="0076638A">
        <w:rPr>
          <w:rFonts w:cs="Times New Roman"/>
          <w:bCs/>
          <w:sz w:val="24"/>
          <w:szCs w:val="24"/>
        </w:rPr>
        <w:t xml:space="preserve">and </w:t>
      </w:r>
      <w:r w:rsidRPr="00E433D4">
        <w:rPr>
          <w:rFonts w:cs="Times New Roman"/>
          <w:bCs/>
          <w:sz w:val="24"/>
          <w:szCs w:val="24"/>
        </w:rPr>
        <w:t>Kanako Hayashi</w:t>
      </w:r>
      <w:r w:rsidRPr="00E433D4">
        <w:rPr>
          <w:rFonts w:cs="Times New Roman"/>
          <w:sz w:val="24"/>
          <w:szCs w:val="24"/>
          <w:vertAlign w:val="superscript"/>
        </w:rPr>
        <w:t>1</w:t>
      </w:r>
    </w:p>
    <w:p w14:paraId="7D0767CB" w14:textId="7CFF7101" w:rsidR="009E03E8" w:rsidRPr="00E433D4" w:rsidRDefault="009E03E8" w:rsidP="009E03E8">
      <w:pPr>
        <w:spacing w:line="240" w:lineRule="auto"/>
        <w:rPr>
          <w:rFonts w:cs="Times New Roman"/>
          <w:sz w:val="24"/>
          <w:szCs w:val="24"/>
        </w:rPr>
      </w:pPr>
      <w:r w:rsidRPr="00E433D4">
        <w:rPr>
          <w:rFonts w:cs="Times New Roman"/>
          <w:sz w:val="24"/>
          <w:szCs w:val="24"/>
          <w:vertAlign w:val="superscript"/>
        </w:rPr>
        <w:t>1</w:t>
      </w:r>
      <w:r w:rsidRPr="00E433D4">
        <w:rPr>
          <w:rFonts w:cs="Times New Roman"/>
          <w:sz w:val="24"/>
          <w:szCs w:val="24"/>
        </w:rPr>
        <w:t xml:space="preserve">Department of Physiology, Southern Illinois University School of Medicine, Carbondale IL </w:t>
      </w:r>
      <w:r w:rsidRPr="00E433D4">
        <w:rPr>
          <w:rFonts w:cs="Times New Roman"/>
          <w:bCs/>
          <w:sz w:val="24"/>
          <w:szCs w:val="24"/>
          <w:vertAlign w:val="superscript"/>
        </w:rPr>
        <w:t>2</w:t>
      </w:r>
      <w:r w:rsidRPr="00E433D4">
        <w:rPr>
          <w:rFonts w:cs="Times New Roman"/>
          <w:sz w:val="24"/>
          <w:szCs w:val="24"/>
        </w:rPr>
        <w:t>Department of Molecular and Cellular Biology, Baylor College of Medicine, Houston TX</w:t>
      </w:r>
    </w:p>
    <w:p w14:paraId="2198BF2E" w14:textId="77777777" w:rsidR="00EA3A6A" w:rsidRDefault="009E03E8" w:rsidP="00EA3A6A">
      <w:pPr>
        <w:spacing w:line="240" w:lineRule="auto"/>
        <w:ind w:firstLine="720"/>
        <w:rPr>
          <w:rFonts w:cs="Times New Roman"/>
          <w:sz w:val="24"/>
          <w:szCs w:val="24"/>
        </w:rPr>
      </w:pPr>
      <w:r w:rsidRPr="00E433D4">
        <w:rPr>
          <w:rFonts w:cs="Times New Roman"/>
          <w:sz w:val="24"/>
          <w:szCs w:val="24"/>
        </w:rPr>
        <w:t xml:space="preserve">Last year, we reported the effects of conditional ablation of </w:t>
      </w:r>
      <w:r w:rsidRPr="00E433D4">
        <w:rPr>
          <w:rFonts w:cs="Times New Roman"/>
          <w:i/>
          <w:sz w:val="24"/>
          <w:szCs w:val="24"/>
        </w:rPr>
        <w:t>Cdh1</w:t>
      </w:r>
      <w:r w:rsidRPr="00E433D4">
        <w:rPr>
          <w:rFonts w:cs="Times New Roman"/>
          <w:sz w:val="24"/>
          <w:szCs w:val="24"/>
        </w:rPr>
        <w:t xml:space="preserve"> and </w:t>
      </w:r>
      <w:r w:rsidRPr="00E433D4">
        <w:rPr>
          <w:rFonts w:cs="Times New Roman"/>
          <w:i/>
          <w:sz w:val="24"/>
          <w:szCs w:val="24"/>
        </w:rPr>
        <w:t>Trp53</w:t>
      </w:r>
      <w:r w:rsidRPr="00E433D4">
        <w:rPr>
          <w:rFonts w:cs="Times New Roman"/>
          <w:sz w:val="24"/>
          <w:szCs w:val="24"/>
        </w:rPr>
        <w:t xml:space="preserve"> in the uterus using </w:t>
      </w:r>
      <w:r w:rsidRPr="00E433D4">
        <w:rPr>
          <w:rFonts w:cs="Times New Roman"/>
          <w:i/>
          <w:sz w:val="24"/>
          <w:szCs w:val="24"/>
        </w:rPr>
        <w:t>Pgr-</w:t>
      </w:r>
      <w:r w:rsidRPr="00E433D4">
        <w:rPr>
          <w:rFonts w:cs="Times New Roman"/>
          <w:sz w:val="24"/>
          <w:szCs w:val="24"/>
        </w:rPr>
        <w:t>driven</w:t>
      </w:r>
      <w:r w:rsidRPr="00E433D4">
        <w:rPr>
          <w:rFonts w:cs="Times New Roman"/>
          <w:i/>
          <w:sz w:val="24"/>
          <w:szCs w:val="24"/>
        </w:rPr>
        <w:t xml:space="preserve"> Cre</w:t>
      </w:r>
      <w:r w:rsidRPr="00E433D4">
        <w:rPr>
          <w:rFonts w:cs="Times New Roman"/>
          <w:sz w:val="24"/>
          <w:szCs w:val="24"/>
        </w:rPr>
        <w:t xml:space="preserve">.  At 2 months of age, mice with conditional ablation of </w:t>
      </w:r>
      <w:r w:rsidRPr="00E433D4">
        <w:rPr>
          <w:rFonts w:cs="Times New Roman"/>
          <w:i/>
          <w:sz w:val="24"/>
          <w:szCs w:val="24"/>
        </w:rPr>
        <w:t>Cdh1</w:t>
      </w:r>
      <w:r w:rsidRPr="00E433D4">
        <w:rPr>
          <w:rFonts w:cs="Times New Roman"/>
          <w:sz w:val="24"/>
          <w:szCs w:val="24"/>
        </w:rPr>
        <w:t xml:space="preserve"> and </w:t>
      </w:r>
      <w:r w:rsidRPr="00E433D4">
        <w:rPr>
          <w:rFonts w:cs="Times New Roman"/>
          <w:i/>
          <w:sz w:val="24"/>
          <w:szCs w:val="24"/>
        </w:rPr>
        <w:t xml:space="preserve">Trp53 </w:t>
      </w:r>
      <w:r w:rsidRPr="00E433D4">
        <w:rPr>
          <w:rFonts w:cs="Times New Roman"/>
          <w:sz w:val="24"/>
          <w:szCs w:val="24"/>
        </w:rPr>
        <w:t>(</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sz w:val="24"/>
          <w:szCs w:val="24"/>
        </w:rPr>
        <w:t xml:space="preserve">) showed abnormal uterine development (metaplasia) including epithelial invasion into the myometrium, abnormal glandular development, as well as loss of PGR and ESR1.  These results indicate that ablation of </w:t>
      </w:r>
      <w:r w:rsidRPr="00E433D4">
        <w:rPr>
          <w:rFonts w:cs="Times New Roman"/>
          <w:i/>
          <w:sz w:val="24"/>
          <w:szCs w:val="24"/>
        </w:rPr>
        <w:t>Cdh1</w:t>
      </w:r>
      <w:r w:rsidRPr="00E433D4">
        <w:rPr>
          <w:rFonts w:cs="Times New Roman"/>
          <w:sz w:val="24"/>
          <w:szCs w:val="24"/>
        </w:rPr>
        <w:t xml:space="preserve"> and </w:t>
      </w:r>
      <w:r w:rsidRPr="00E433D4">
        <w:rPr>
          <w:rFonts w:cs="Times New Roman"/>
          <w:i/>
          <w:sz w:val="24"/>
          <w:szCs w:val="24"/>
        </w:rPr>
        <w:t xml:space="preserve">Trp53 </w:t>
      </w:r>
      <w:r w:rsidRPr="00E433D4">
        <w:rPr>
          <w:rFonts w:cs="Times New Roman"/>
          <w:sz w:val="24"/>
          <w:szCs w:val="24"/>
        </w:rPr>
        <w:t xml:space="preserve">induces invasive phenotypes of endometrial carcinomas without steroid hormone signaling.  However, </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sz w:val="24"/>
          <w:szCs w:val="24"/>
        </w:rPr>
        <w:t xml:space="preserve"> mice at 2 months of age did not exhibit any evidence of metastasis to the peritoneal cavity and distant organs.  Our subsequent studies examining 6-month old</w:t>
      </w:r>
      <w:r w:rsidRPr="00E433D4">
        <w:rPr>
          <w:rFonts w:cs="Times New Roman"/>
          <w:i/>
          <w:sz w:val="24"/>
          <w:szCs w:val="24"/>
        </w:rPr>
        <w:t xml:space="preserve"> 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i/>
          <w:sz w:val="24"/>
          <w:szCs w:val="24"/>
        </w:rPr>
        <w:t xml:space="preserve"> </w:t>
      </w:r>
      <w:r w:rsidRPr="00E433D4">
        <w:rPr>
          <w:rFonts w:cs="Times New Roman"/>
          <w:sz w:val="24"/>
          <w:szCs w:val="24"/>
        </w:rPr>
        <w:t xml:space="preserve">mice clearly demonstrate architectural features characteristic of type II endometrial carcinomas, including focal areas of papillary differentiation, protruding cytoplasm into the lumen (hobnailing) and severe nuclear atypia.  Further, </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sz w:val="24"/>
          <w:szCs w:val="24"/>
        </w:rPr>
        <w:t xml:space="preserve"> tumors in 12-month old mice were highly aggressive, and metastasized to nearby and distant organs within the peritoneal cavity, such as mesentery and peri-intestinal adipose tissues, demonstrating that tumorigenesis in this model proceeds through the universally recognized morphologic intermediates associated with type II endometrial neoplasia.  We also observed abundant cell proliferation and complex angiogenesis in the uteri of </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i/>
          <w:sz w:val="24"/>
          <w:szCs w:val="24"/>
        </w:rPr>
        <w:t xml:space="preserve"> </w:t>
      </w:r>
      <w:r w:rsidRPr="00E433D4">
        <w:rPr>
          <w:rFonts w:cs="Times New Roman"/>
          <w:sz w:val="24"/>
          <w:szCs w:val="24"/>
        </w:rPr>
        <w:t xml:space="preserve">mice.  Our microarray analysis found that most of the genes regulated in the uteri of </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sz w:val="24"/>
          <w:szCs w:val="24"/>
        </w:rPr>
        <w:t xml:space="preserve"> mice were categorized by their involvement in inflammatory responses.  The gene transcripts in </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i/>
          <w:sz w:val="24"/>
          <w:szCs w:val="24"/>
        </w:rPr>
        <w:t xml:space="preserve"> </w:t>
      </w:r>
      <w:r w:rsidRPr="00E433D4">
        <w:rPr>
          <w:rFonts w:cs="Times New Roman"/>
          <w:sz w:val="24"/>
          <w:szCs w:val="24"/>
        </w:rPr>
        <w:t>tumors were confirmed by quantitative RT-PCR.  This finding clearly highlighted that many genes, especially those related to inflammation, were upregulated in</w:t>
      </w:r>
      <w:r w:rsidRPr="00E433D4">
        <w:rPr>
          <w:rFonts w:cs="Times New Roman"/>
          <w:i/>
          <w:sz w:val="24"/>
          <w:szCs w:val="24"/>
        </w:rPr>
        <w:t xml:space="preserve"> 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sz w:val="24"/>
          <w:szCs w:val="24"/>
        </w:rPr>
        <w:t xml:space="preserve"> tumors, but not in single ablation of </w:t>
      </w:r>
      <w:r w:rsidRPr="00E433D4">
        <w:rPr>
          <w:rFonts w:cs="Times New Roman"/>
          <w:i/>
          <w:sz w:val="24"/>
          <w:szCs w:val="24"/>
        </w:rPr>
        <w:t>Trp53</w:t>
      </w:r>
      <w:r w:rsidRPr="00E433D4">
        <w:rPr>
          <w:rFonts w:cs="Times New Roman"/>
          <w:sz w:val="24"/>
          <w:szCs w:val="24"/>
        </w:rPr>
        <w:t xml:space="preserve"> or </w:t>
      </w:r>
      <w:r w:rsidRPr="00E433D4">
        <w:rPr>
          <w:rFonts w:cs="Times New Roman"/>
          <w:i/>
          <w:sz w:val="24"/>
          <w:szCs w:val="24"/>
        </w:rPr>
        <w:t>Cdh1</w:t>
      </w:r>
      <w:r w:rsidRPr="00E433D4">
        <w:rPr>
          <w:rFonts w:cs="Times New Roman"/>
          <w:sz w:val="24"/>
          <w:szCs w:val="24"/>
        </w:rPr>
        <w:t xml:space="preserve"> uteri.  We also confirmed that key molecules related to inflammatory signaling, such as p-STAT3, cytokines, chemokines, MMPs and COX2 were abundant in the uteri of </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sz w:val="24"/>
          <w:szCs w:val="24"/>
        </w:rPr>
        <w:t xml:space="preserve"> mice.  Thus, these results indicate that the tumor microenvironment under chronic inflammation represents a central regulator of tumor development leading to cell invasion, dissemination and metastasis.  Further, CD68 and CD163, markers for tumor associated macrophages, were also detected in the uteri of </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sz w:val="24"/>
          <w:szCs w:val="24"/>
        </w:rPr>
        <w:t xml:space="preserve"> mice, suggesting that an inflammatory tumor microenvironment, with immune cell recruitment, is further augmenting tumor development in </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sz w:val="24"/>
          <w:szCs w:val="24"/>
        </w:rPr>
        <w:t xml:space="preserve"> uteri.  In summary, ablation of </w:t>
      </w:r>
      <w:r w:rsidRPr="00E433D4">
        <w:rPr>
          <w:rFonts w:cs="Times New Roman"/>
          <w:i/>
          <w:sz w:val="24"/>
          <w:szCs w:val="24"/>
        </w:rPr>
        <w:t>Cdh1</w:t>
      </w:r>
      <w:r w:rsidRPr="00E433D4">
        <w:rPr>
          <w:rFonts w:cs="Times New Roman"/>
          <w:sz w:val="24"/>
          <w:szCs w:val="24"/>
        </w:rPr>
        <w:t xml:space="preserve"> and </w:t>
      </w:r>
      <w:r w:rsidRPr="00E433D4">
        <w:rPr>
          <w:rFonts w:cs="Times New Roman"/>
          <w:i/>
          <w:sz w:val="24"/>
          <w:szCs w:val="24"/>
        </w:rPr>
        <w:t>Trp53</w:t>
      </w:r>
      <w:r w:rsidRPr="00E433D4">
        <w:rPr>
          <w:rFonts w:cs="Times New Roman"/>
          <w:sz w:val="24"/>
          <w:szCs w:val="24"/>
        </w:rPr>
        <w:t xml:space="preserve"> in the mouse uterus initiates chronic inflammation with modification of the tumor microenvironment and promotes aggressive endometrial carcinomas. </w:t>
      </w:r>
    </w:p>
    <w:p w14:paraId="66DF1828" w14:textId="51D07BEB" w:rsidR="009E03E8" w:rsidRPr="00E433D4" w:rsidRDefault="009E03E8" w:rsidP="00EA3A6A">
      <w:pPr>
        <w:spacing w:line="240" w:lineRule="auto"/>
        <w:rPr>
          <w:rFonts w:cs="Times New Roman"/>
          <w:sz w:val="24"/>
          <w:szCs w:val="24"/>
        </w:rPr>
      </w:pPr>
      <w:r w:rsidRPr="00E433D4">
        <w:rPr>
          <w:rFonts w:cs="Times New Roman"/>
          <w:sz w:val="24"/>
          <w:szCs w:val="24"/>
        </w:rPr>
        <w:t>Supported by NIH</w:t>
      </w:r>
      <w:r w:rsidR="009C363F">
        <w:rPr>
          <w:rFonts w:cs="Times New Roman"/>
          <w:sz w:val="24"/>
          <w:szCs w:val="24"/>
        </w:rPr>
        <w:t xml:space="preserve"> HD034221</w:t>
      </w:r>
      <w:r w:rsidRPr="00E433D4">
        <w:rPr>
          <w:rFonts w:cs="Times New Roman"/>
          <w:sz w:val="24"/>
          <w:szCs w:val="24"/>
        </w:rPr>
        <w:t>.</w:t>
      </w:r>
    </w:p>
    <w:p w14:paraId="22BE047E" w14:textId="77777777" w:rsidR="009E03E8" w:rsidRDefault="009E03E8" w:rsidP="009E03E8">
      <w:pPr>
        <w:widowControl w:val="0"/>
        <w:autoSpaceDE w:val="0"/>
        <w:autoSpaceDN w:val="0"/>
        <w:adjustRightInd w:val="0"/>
        <w:spacing w:line="240" w:lineRule="auto"/>
        <w:rPr>
          <w:rFonts w:cs="Times New Roman"/>
          <w:sz w:val="24"/>
          <w:szCs w:val="24"/>
        </w:rPr>
      </w:pPr>
    </w:p>
    <w:p w14:paraId="031D8FFC" w14:textId="77777777" w:rsidR="00C573D2" w:rsidRPr="00C573D2" w:rsidRDefault="00C573D2" w:rsidP="00E433D4">
      <w:pPr>
        <w:spacing w:after="120" w:line="240" w:lineRule="auto"/>
        <w:rPr>
          <w:rFonts w:cs="Times New Roman"/>
          <w:sz w:val="28"/>
          <w:szCs w:val="28"/>
          <w:u w:val="single"/>
        </w:rPr>
      </w:pPr>
    </w:p>
    <w:sectPr w:rsidR="00C573D2" w:rsidRPr="00C573D2" w:rsidSect="006A11F1">
      <w:headerReference w:type="even" r:id="rId7"/>
      <w:headerReference w:type="default" r:id="rId8"/>
      <w:footerReference w:type="even" r:id="rId9"/>
      <w:footerReference w:type="default" r:id="rId10"/>
      <w:footerReference w:type="first" r:id="rId11"/>
      <w:type w:val="continuous"/>
      <w:pgSz w:w="12240" w:h="15840"/>
      <w:pgMar w:top="180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EC99E" w14:textId="77777777" w:rsidR="001469E3" w:rsidRDefault="001469E3" w:rsidP="007D57DB">
      <w:pPr>
        <w:spacing w:after="0" w:line="240" w:lineRule="auto"/>
      </w:pPr>
      <w:r>
        <w:separator/>
      </w:r>
    </w:p>
  </w:endnote>
  <w:endnote w:type="continuationSeparator" w:id="0">
    <w:p w14:paraId="3B211540" w14:textId="77777777" w:rsidR="001469E3" w:rsidRDefault="001469E3" w:rsidP="007D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773298"/>
      <w:docPartObj>
        <w:docPartGallery w:val="Page Numbers (Bottom of Page)"/>
        <w:docPartUnique/>
      </w:docPartObj>
    </w:sdtPr>
    <w:sdtEndPr>
      <w:rPr>
        <w:noProof/>
      </w:rPr>
    </w:sdtEndPr>
    <w:sdtContent>
      <w:p w14:paraId="0ADB5DAF" w14:textId="1D8AB3C8" w:rsidR="00910C2B" w:rsidRDefault="00910C2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13A9B7F" w14:textId="77777777" w:rsidR="00910C2B" w:rsidRDefault="00910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709330"/>
      <w:docPartObj>
        <w:docPartGallery w:val="Page Numbers (Bottom of Page)"/>
        <w:docPartUnique/>
      </w:docPartObj>
    </w:sdtPr>
    <w:sdtEndPr>
      <w:rPr>
        <w:noProof/>
      </w:rPr>
    </w:sdtEndPr>
    <w:sdtContent>
      <w:p w14:paraId="055D75A6" w14:textId="0B231CD1" w:rsidR="00AC1726" w:rsidRDefault="00AC1726">
        <w:pPr>
          <w:pStyle w:val="Footer"/>
          <w:jc w:val="center"/>
        </w:pPr>
        <w:r>
          <w:fldChar w:fldCharType="begin"/>
        </w:r>
        <w:r>
          <w:instrText xml:space="preserve"> PAGE   \* MERGEFORMAT </w:instrText>
        </w:r>
        <w:r>
          <w:fldChar w:fldCharType="separate"/>
        </w:r>
        <w:r w:rsidR="008853C7">
          <w:rPr>
            <w:noProof/>
          </w:rPr>
          <w:t>1</w:t>
        </w:r>
        <w:r>
          <w:rPr>
            <w:noProof/>
          </w:rPr>
          <w:fldChar w:fldCharType="end"/>
        </w:r>
      </w:p>
    </w:sdtContent>
  </w:sdt>
  <w:p w14:paraId="22A9C341" w14:textId="77777777" w:rsidR="007D57DB" w:rsidRDefault="007D57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87670"/>
      <w:docPartObj>
        <w:docPartGallery w:val="Page Numbers (Bottom of Page)"/>
        <w:docPartUnique/>
      </w:docPartObj>
    </w:sdtPr>
    <w:sdtEndPr>
      <w:rPr>
        <w:noProof/>
      </w:rPr>
    </w:sdtEndPr>
    <w:sdtContent>
      <w:p w14:paraId="33ED5C9F" w14:textId="0DA7CF0E" w:rsidR="00401B6E" w:rsidRDefault="00401B6E">
        <w:pPr>
          <w:pStyle w:val="Footer"/>
          <w:jc w:val="center"/>
        </w:pPr>
        <w:r>
          <w:fldChar w:fldCharType="begin"/>
        </w:r>
        <w:r>
          <w:instrText xml:space="preserve"> PAGE   \* MERGEFORMAT </w:instrText>
        </w:r>
        <w:r>
          <w:fldChar w:fldCharType="separate"/>
        </w:r>
        <w:r w:rsidR="00910C2B">
          <w:rPr>
            <w:noProof/>
          </w:rPr>
          <w:t>1</w:t>
        </w:r>
        <w:r>
          <w:rPr>
            <w:noProof/>
          </w:rPr>
          <w:fldChar w:fldCharType="end"/>
        </w:r>
      </w:p>
    </w:sdtContent>
  </w:sdt>
  <w:p w14:paraId="4AB055AE" w14:textId="77777777" w:rsidR="00401B6E" w:rsidRDefault="00401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4835C" w14:textId="77777777" w:rsidR="001469E3" w:rsidRDefault="001469E3" w:rsidP="007D57DB">
      <w:pPr>
        <w:spacing w:after="0" w:line="240" w:lineRule="auto"/>
      </w:pPr>
      <w:r>
        <w:separator/>
      </w:r>
    </w:p>
  </w:footnote>
  <w:footnote w:type="continuationSeparator" w:id="0">
    <w:p w14:paraId="0949A378" w14:textId="77777777" w:rsidR="001469E3" w:rsidRDefault="001469E3" w:rsidP="007D5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9709F" w14:textId="137A9CB1" w:rsidR="00315E14" w:rsidRDefault="00315E14" w:rsidP="00315E14">
    <w:pPr>
      <w:pStyle w:val="Header"/>
      <w:tabs>
        <w:tab w:val="clear" w:pos="4680"/>
        <w:tab w:val="clear" w:pos="9360"/>
        <w:tab w:val="center" w:pos="5040"/>
        <w:tab w:val="right" w:pos="10080"/>
      </w:tabs>
      <w:jc w:val="right"/>
    </w:pPr>
    <w:r>
      <w:tab/>
    </w:r>
    <w:r>
      <w:tab/>
      <w:t>Southern Illinois University</w:t>
    </w:r>
  </w:p>
  <w:p w14:paraId="40691DED" w14:textId="2952AFB3" w:rsidR="00315E14" w:rsidRDefault="00315E14" w:rsidP="00315E14">
    <w:pPr>
      <w:pStyle w:val="Header"/>
      <w:tabs>
        <w:tab w:val="clear" w:pos="4680"/>
        <w:tab w:val="clear" w:pos="9360"/>
        <w:tab w:val="center" w:pos="5040"/>
        <w:tab w:val="right" w:pos="10080"/>
      </w:tabs>
    </w:pPr>
    <w:r>
      <w:tab/>
    </w:r>
    <w:r>
      <w:tab/>
      <w:t>School of Medicine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EDE45" w14:textId="6AE7972F" w:rsidR="00315E14" w:rsidRDefault="00315E14" w:rsidP="00315E14">
    <w:pPr>
      <w:pStyle w:val="Header"/>
      <w:tabs>
        <w:tab w:val="clear" w:pos="4680"/>
        <w:tab w:val="clear" w:pos="9360"/>
        <w:tab w:val="center" w:pos="5040"/>
        <w:tab w:val="right" w:pos="10080"/>
      </w:tabs>
    </w:pPr>
    <w:r>
      <w:t>ISRS 201</w:t>
    </w:r>
    <w:r w:rsidR="00EA3A6A">
      <w:t>8</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Suspended&gt;1&lt;/Suspended&gt;&lt;/ENInstantFormat&gt;"/>
  </w:docVars>
  <w:rsids>
    <w:rsidRoot w:val="00B52559"/>
    <w:rsid w:val="000048D2"/>
    <w:rsid w:val="000767E0"/>
    <w:rsid w:val="00091D7D"/>
    <w:rsid w:val="000B2B57"/>
    <w:rsid w:val="000B4D86"/>
    <w:rsid w:val="000C3EE3"/>
    <w:rsid w:val="000E5370"/>
    <w:rsid w:val="000F4EE8"/>
    <w:rsid w:val="000F565E"/>
    <w:rsid w:val="0010613A"/>
    <w:rsid w:val="001110BA"/>
    <w:rsid w:val="0011239B"/>
    <w:rsid w:val="001469E3"/>
    <w:rsid w:val="001526BC"/>
    <w:rsid w:val="0015439D"/>
    <w:rsid w:val="00185182"/>
    <w:rsid w:val="00187981"/>
    <w:rsid w:val="0019296E"/>
    <w:rsid w:val="001A712A"/>
    <w:rsid w:val="001C3490"/>
    <w:rsid w:val="001E38A6"/>
    <w:rsid w:val="00273A1D"/>
    <w:rsid w:val="002742B7"/>
    <w:rsid w:val="002A17D3"/>
    <w:rsid w:val="002B275E"/>
    <w:rsid w:val="002B4E1A"/>
    <w:rsid w:val="002C52FC"/>
    <w:rsid w:val="002D1D69"/>
    <w:rsid w:val="002E2CD9"/>
    <w:rsid w:val="002E5336"/>
    <w:rsid w:val="002E644A"/>
    <w:rsid w:val="003053CD"/>
    <w:rsid w:val="00315E14"/>
    <w:rsid w:val="0032386C"/>
    <w:rsid w:val="003270D7"/>
    <w:rsid w:val="0036222C"/>
    <w:rsid w:val="003670D9"/>
    <w:rsid w:val="003836D3"/>
    <w:rsid w:val="00393341"/>
    <w:rsid w:val="003946D8"/>
    <w:rsid w:val="0039794A"/>
    <w:rsid w:val="003A5D3E"/>
    <w:rsid w:val="003E0692"/>
    <w:rsid w:val="003E23B3"/>
    <w:rsid w:val="00401B6E"/>
    <w:rsid w:val="00405229"/>
    <w:rsid w:val="004111C3"/>
    <w:rsid w:val="00476E43"/>
    <w:rsid w:val="00477400"/>
    <w:rsid w:val="00477E53"/>
    <w:rsid w:val="004912B4"/>
    <w:rsid w:val="004A63B1"/>
    <w:rsid w:val="004A6E56"/>
    <w:rsid w:val="004C1C56"/>
    <w:rsid w:val="004C52A7"/>
    <w:rsid w:val="004D34B1"/>
    <w:rsid w:val="004D7403"/>
    <w:rsid w:val="004F27F2"/>
    <w:rsid w:val="00500E88"/>
    <w:rsid w:val="00512C52"/>
    <w:rsid w:val="005170F2"/>
    <w:rsid w:val="00525C9A"/>
    <w:rsid w:val="00535841"/>
    <w:rsid w:val="005879D2"/>
    <w:rsid w:val="005931CF"/>
    <w:rsid w:val="005A6593"/>
    <w:rsid w:val="005B596B"/>
    <w:rsid w:val="005B7CD3"/>
    <w:rsid w:val="005C6EB2"/>
    <w:rsid w:val="005D042B"/>
    <w:rsid w:val="005E29E3"/>
    <w:rsid w:val="005F1F23"/>
    <w:rsid w:val="0062093E"/>
    <w:rsid w:val="00621DEF"/>
    <w:rsid w:val="00634977"/>
    <w:rsid w:val="00642E9F"/>
    <w:rsid w:val="00644E0E"/>
    <w:rsid w:val="00676558"/>
    <w:rsid w:val="006858A1"/>
    <w:rsid w:val="0068712A"/>
    <w:rsid w:val="0068741D"/>
    <w:rsid w:val="006A11F1"/>
    <w:rsid w:val="006A6766"/>
    <w:rsid w:val="006C0BF6"/>
    <w:rsid w:val="006D1904"/>
    <w:rsid w:val="006E4C3B"/>
    <w:rsid w:val="006F6B23"/>
    <w:rsid w:val="00737D80"/>
    <w:rsid w:val="0074231B"/>
    <w:rsid w:val="007477BC"/>
    <w:rsid w:val="0075383C"/>
    <w:rsid w:val="0076638A"/>
    <w:rsid w:val="00780341"/>
    <w:rsid w:val="00782CA3"/>
    <w:rsid w:val="0078350D"/>
    <w:rsid w:val="007B19E5"/>
    <w:rsid w:val="007C0AB1"/>
    <w:rsid w:val="007C51E5"/>
    <w:rsid w:val="007D57DB"/>
    <w:rsid w:val="007D7016"/>
    <w:rsid w:val="0081546A"/>
    <w:rsid w:val="00820220"/>
    <w:rsid w:val="008218CB"/>
    <w:rsid w:val="00821EA3"/>
    <w:rsid w:val="008234E4"/>
    <w:rsid w:val="00847898"/>
    <w:rsid w:val="00850D9A"/>
    <w:rsid w:val="00856F6D"/>
    <w:rsid w:val="008575A9"/>
    <w:rsid w:val="00860620"/>
    <w:rsid w:val="008853C7"/>
    <w:rsid w:val="008A2FB2"/>
    <w:rsid w:val="008A31C0"/>
    <w:rsid w:val="008A67ED"/>
    <w:rsid w:val="008E1AAD"/>
    <w:rsid w:val="008E5C25"/>
    <w:rsid w:val="008E7A94"/>
    <w:rsid w:val="008F0867"/>
    <w:rsid w:val="00910C2B"/>
    <w:rsid w:val="00916027"/>
    <w:rsid w:val="00933979"/>
    <w:rsid w:val="00945A20"/>
    <w:rsid w:val="009465AC"/>
    <w:rsid w:val="00950C56"/>
    <w:rsid w:val="00952EAF"/>
    <w:rsid w:val="0096639E"/>
    <w:rsid w:val="009666E3"/>
    <w:rsid w:val="009722EE"/>
    <w:rsid w:val="00972D06"/>
    <w:rsid w:val="0098283F"/>
    <w:rsid w:val="00986165"/>
    <w:rsid w:val="0098635C"/>
    <w:rsid w:val="00993466"/>
    <w:rsid w:val="009A12E4"/>
    <w:rsid w:val="009A311C"/>
    <w:rsid w:val="009C363F"/>
    <w:rsid w:val="009E03E8"/>
    <w:rsid w:val="009E546E"/>
    <w:rsid w:val="00A00D30"/>
    <w:rsid w:val="00A21414"/>
    <w:rsid w:val="00A32495"/>
    <w:rsid w:val="00A47AAD"/>
    <w:rsid w:val="00A53590"/>
    <w:rsid w:val="00A53957"/>
    <w:rsid w:val="00A53B65"/>
    <w:rsid w:val="00A63139"/>
    <w:rsid w:val="00A70F20"/>
    <w:rsid w:val="00A7682B"/>
    <w:rsid w:val="00AA3FC7"/>
    <w:rsid w:val="00AC1726"/>
    <w:rsid w:val="00AE190A"/>
    <w:rsid w:val="00AE473A"/>
    <w:rsid w:val="00B078DB"/>
    <w:rsid w:val="00B21486"/>
    <w:rsid w:val="00B52559"/>
    <w:rsid w:val="00B97BEF"/>
    <w:rsid w:val="00BA6AAA"/>
    <w:rsid w:val="00BD5C29"/>
    <w:rsid w:val="00BE0666"/>
    <w:rsid w:val="00C072FD"/>
    <w:rsid w:val="00C07ADC"/>
    <w:rsid w:val="00C1484D"/>
    <w:rsid w:val="00C23D36"/>
    <w:rsid w:val="00C3364B"/>
    <w:rsid w:val="00C41DB2"/>
    <w:rsid w:val="00C452DF"/>
    <w:rsid w:val="00C573D2"/>
    <w:rsid w:val="00C9720B"/>
    <w:rsid w:val="00CA0057"/>
    <w:rsid w:val="00CD43E2"/>
    <w:rsid w:val="00CF2F48"/>
    <w:rsid w:val="00D02F44"/>
    <w:rsid w:val="00D11E75"/>
    <w:rsid w:val="00D144D4"/>
    <w:rsid w:val="00D3365F"/>
    <w:rsid w:val="00D33A86"/>
    <w:rsid w:val="00D33C25"/>
    <w:rsid w:val="00D33D0B"/>
    <w:rsid w:val="00D33F7F"/>
    <w:rsid w:val="00D467A2"/>
    <w:rsid w:val="00D628EE"/>
    <w:rsid w:val="00D64433"/>
    <w:rsid w:val="00D712F2"/>
    <w:rsid w:val="00DC0F3E"/>
    <w:rsid w:val="00DE1FC1"/>
    <w:rsid w:val="00DE4E42"/>
    <w:rsid w:val="00DF49F8"/>
    <w:rsid w:val="00E1027C"/>
    <w:rsid w:val="00E119AA"/>
    <w:rsid w:val="00E132BB"/>
    <w:rsid w:val="00E17879"/>
    <w:rsid w:val="00E25F3C"/>
    <w:rsid w:val="00E433D4"/>
    <w:rsid w:val="00E67DC2"/>
    <w:rsid w:val="00E83EF8"/>
    <w:rsid w:val="00EA06FD"/>
    <w:rsid w:val="00EA3A6A"/>
    <w:rsid w:val="00EB0464"/>
    <w:rsid w:val="00EC0D92"/>
    <w:rsid w:val="00EC1A2D"/>
    <w:rsid w:val="00EC6990"/>
    <w:rsid w:val="00ED790B"/>
    <w:rsid w:val="00EE4760"/>
    <w:rsid w:val="00EF6A72"/>
    <w:rsid w:val="00F04DC3"/>
    <w:rsid w:val="00F11D66"/>
    <w:rsid w:val="00F24E4A"/>
    <w:rsid w:val="00F30B1E"/>
    <w:rsid w:val="00F319EF"/>
    <w:rsid w:val="00F31DB8"/>
    <w:rsid w:val="00F3308E"/>
    <w:rsid w:val="00F40AB9"/>
    <w:rsid w:val="00F8159F"/>
    <w:rsid w:val="00F92C12"/>
    <w:rsid w:val="00F96E2A"/>
    <w:rsid w:val="00FB6942"/>
    <w:rsid w:val="00FD297B"/>
    <w:rsid w:val="00FE13D5"/>
    <w:rsid w:val="00FE3AAF"/>
    <w:rsid w:val="00FE50AB"/>
    <w:rsid w:val="00FF0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47FAC"/>
  <w15:docId w15:val="{7AF6CE5C-82CF-48A1-A7BA-A982EE42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ADC"/>
    <w:rPr>
      <w:rFonts w:ascii="Times New Roman" w:hAnsi="Times New Roman"/>
      <w:sz w:val="20"/>
    </w:rPr>
  </w:style>
  <w:style w:type="paragraph" w:styleId="Heading1">
    <w:name w:val="heading 1"/>
    <w:basedOn w:val="Normal"/>
    <w:next w:val="Normal"/>
    <w:link w:val="Heading1Char"/>
    <w:uiPriority w:val="9"/>
    <w:qFormat/>
    <w:rsid w:val="00D144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229"/>
    <w:pPr>
      <w:ind w:left="720"/>
      <w:contextualSpacing/>
    </w:pPr>
  </w:style>
  <w:style w:type="character" w:customStyle="1" w:styleId="Heading1Char">
    <w:name w:val="Heading 1 Char"/>
    <w:basedOn w:val="DefaultParagraphFont"/>
    <w:link w:val="Heading1"/>
    <w:uiPriority w:val="9"/>
    <w:rsid w:val="00D144D4"/>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D1D69"/>
    <w:pPr>
      <w:spacing w:after="0" w:line="240" w:lineRule="auto"/>
    </w:pPr>
  </w:style>
  <w:style w:type="paragraph" w:styleId="BalloonText">
    <w:name w:val="Balloon Text"/>
    <w:basedOn w:val="Normal"/>
    <w:link w:val="BalloonTextChar"/>
    <w:uiPriority w:val="99"/>
    <w:semiHidden/>
    <w:unhideWhenUsed/>
    <w:rsid w:val="002D1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D69"/>
    <w:rPr>
      <w:rFonts w:ascii="Tahoma" w:hAnsi="Tahoma" w:cs="Tahoma"/>
      <w:sz w:val="16"/>
      <w:szCs w:val="16"/>
    </w:rPr>
  </w:style>
  <w:style w:type="character" w:customStyle="1" w:styleId="style2">
    <w:name w:val="style_2"/>
    <w:basedOn w:val="DefaultParagraphFont"/>
    <w:rsid w:val="00D3365F"/>
  </w:style>
  <w:style w:type="character" w:styleId="Emphasis">
    <w:name w:val="Emphasis"/>
    <w:basedOn w:val="DefaultParagraphFont"/>
    <w:uiPriority w:val="20"/>
    <w:qFormat/>
    <w:rsid w:val="00FE13D5"/>
    <w:rPr>
      <w:i/>
      <w:iCs/>
    </w:rPr>
  </w:style>
  <w:style w:type="character" w:customStyle="1" w:styleId="unicode">
    <w:name w:val="unicode"/>
    <w:basedOn w:val="DefaultParagraphFont"/>
    <w:rsid w:val="00FE13D5"/>
  </w:style>
  <w:style w:type="character" w:customStyle="1" w:styleId="st">
    <w:name w:val="st"/>
    <w:basedOn w:val="DefaultParagraphFont"/>
    <w:rsid w:val="00FE13D5"/>
  </w:style>
  <w:style w:type="paragraph" w:styleId="NoSpacing">
    <w:name w:val="No Spacing"/>
    <w:uiPriority w:val="1"/>
    <w:qFormat/>
    <w:rsid w:val="00FE13D5"/>
    <w:pPr>
      <w:spacing w:after="0" w:line="240" w:lineRule="auto"/>
    </w:pPr>
  </w:style>
  <w:style w:type="character" w:customStyle="1" w:styleId="apple-converted-space">
    <w:name w:val="apple-converted-space"/>
    <w:basedOn w:val="DefaultParagraphFont"/>
    <w:uiPriority w:val="99"/>
    <w:rsid w:val="00FE13D5"/>
  </w:style>
  <w:style w:type="character" w:customStyle="1" w:styleId="highlight">
    <w:name w:val="highlight"/>
    <w:basedOn w:val="DefaultParagraphFont"/>
    <w:rsid w:val="00FE13D5"/>
  </w:style>
  <w:style w:type="character" w:styleId="CommentReference">
    <w:name w:val="annotation reference"/>
    <w:basedOn w:val="DefaultParagraphFont"/>
    <w:uiPriority w:val="99"/>
    <w:semiHidden/>
    <w:unhideWhenUsed/>
    <w:rsid w:val="0098635C"/>
    <w:rPr>
      <w:sz w:val="16"/>
      <w:szCs w:val="16"/>
    </w:rPr>
  </w:style>
  <w:style w:type="paragraph" w:styleId="CommentText">
    <w:name w:val="annotation text"/>
    <w:basedOn w:val="Normal"/>
    <w:link w:val="CommentTextChar"/>
    <w:uiPriority w:val="99"/>
    <w:semiHidden/>
    <w:unhideWhenUsed/>
    <w:rsid w:val="0098635C"/>
    <w:pPr>
      <w:spacing w:line="240" w:lineRule="auto"/>
    </w:pPr>
    <w:rPr>
      <w:rFonts w:asciiTheme="minorHAnsi" w:eastAsiaTheme="minorHAnsi" w:hAnsiTheme="minorHAnsi"/>
      <w:szCs w:val="20"/>
    </w:rPr>
  </w:style>
  <w:style w:type="character" w:customStyle="1" w:styleId="CommentTextChar">
    <w:name w:val="Comment Text Char"/>
    <w:basedOn w:val="DefaultParagraphFont"/>
    <w:link w:val="CommentText"/>
    <w:uiPriority w:val="99"/>
    <w:semiHidden/>
    <w:rsid w:val="0098635C"/>
    <w:rPr>
      <w:rFonts w:eastAsiaTheme="minorHAnsi"/>
      <w:sz w:val="20"/>
      <w:szCs w:val="20"/>
    </w:rPr>
  </w:style>
  <w:style w:type="paragraph" w:styleId="Title">
    <w:name w:val="Title"/>
    <w:basedOn w:val="Normal"/>
    <w:link w:val="TitleChar"/>
    <w:qFormat/>
    <w:rsid w:val="00916027"/>
    <w:pPr>
      <w:spacing w:before="240" w:after="60" w:line="48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16027"/>
    <w:rPr>
      <w:rFonts w:ascii="Arial" w:hAnsi="Arial" w:cs="Arial"/>
      <w:b/>
      <w:bCs/>
      <w:kern w:val="28"/>
      <w:sz w:val="32"/>
      <w:szCs w:val="32"/>
    </w:rPr>
  </w:style>
  <w:style w:type="paragraph" w:styleId="BodyText">
    <w:name w:val="Body Text"/>
    <w:basedOn w:val="Normal"/>
    <w:link w:val="BodyTextChar"/>
    <w:rsid w:val="00916027"/>
    <w:pPr>
      <w:suppressAutoHyphens/>
      <w:spacing w:after="120" w:line="240" w:lineRule="auto"/>
    </w:pPr>
    <w:rPr>
      <w:rFonts w:ascii="Cambria" w:eastAsia="MS Mincho" w:hAnsi="Cambria" w:cs="Times New Roman"/>
      <w:kern w:val="1"/>
      <w:sz w:val="24"/>
      <w:szCs w:val="24"/>
      <w:lang w:eastAsia="ar-SA"/>
    </w:rPr>
  </w:style>
  <w:style w:type="character" w:customStyle="1" w:styleId="BodyTextChar">
    <w:name w:val="Body Text Char"/>
    <w:basedOn w:val="DefaultParagraphFont"/>
    <w:link w:val="BodyText"/>
    <w:rsid w:val="00916027"/>
    <w:rPr>
      <w:rFonts w:ascii="Cambria" w:eastAsia="MS Mincho" w:hAnsi="Cambria" w:cs="Times New Roman"/>
      <w:kern w:val="1"/>
      <w:sz w:val="24"/>
      <w:szCs w:val="24"/>
      <w:lang w:eastAsia="ar-SA"/>
    </w:rPr>
  </w:style>
  <w:style w:type="paragraph" w:styleId="HTMLPreformatted">
    <w:name w:val="HTML Preformatted"/>
    <w:basedOn w:val="Normal"/>
    <w:link w:val="HTMLPreformattedChar"/>
    <w:rsid w:val="00916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Cs w:val="20"/>
      <w:lang w:eastAsia="ja-JP"/>
    </w:rPr>
  </w:style>
  <w:style w:type="character" w:customStyle="1" w:styleId="HTMLPreformattedChar">
    <w:name w:val="HTML Preformatted Char"/>
    <w:basedOn w:val="DefaultParagraphFont"/>
    <w:link w:val="HTMLPreformatted"/>
    <w:rsid w:val="00916027"/>
    <w:rPr>
      <w:rFonts w:ascii="Courier New" w:eastAsia="MS Mincho" w:hAnsi="Courier New" w:cs="Courier New"/>
      <w:sz w:val="20"/>
      <w:szCs w:val="20"/>
      <w:lang w:eastAsia="ja-JP"/>
    </w:rPr>
  </w:style>
  <w:style w:type="character" w:customStyle="1" w:styleId="IntenseReference1">
    <w:name w:val="Intense Reference1"/>
    <w:uiPriority w:val="32"/>
    <w:qFormat/>
    <w:rsid w:val="00916027"/>
    <w:rPr>
      <w:b/>
      <w:bCs/>
      <w:smallCaps/>
      <w:spacing w:val="5"/>
      <w:sz w:val="22"/>
      <w:szCs w:val="22"/>
      <w:u w:val="single"/>
    </w:rPr>
  </w:style>
  <w:style w:type="character" w:customStyle="1" w:styleId="apple-style-span">
    <w:name w:val="apple-style-span"/>
    <w:basedOn w:val="DefaultParagraphFont"/>
    <w:rsid w:val="00916027"/>
  </w:style>
  <w:style w:type="paragraph" w:customStyle="1" w:styleId="FreeFormA">
    <w:name w:val="Free Form A"/>
    <w:autoRedefine/>
    <w:rsid w:val="003946D8"/>
    <w:pPr>
      <w:spacing w:after="240" w:line="240" w:lineRule="auto"/>
    </w:pPr>
    <w:rPr>
      <w:rFonts w:ascii="Times New Roman" w:eastAsia="ヒラギノ角ゴ Pro W3" w:hAnsi="Times New Roman" w:cs="Times New Roman"/>
      <w:b/>
      <w:color w:val="000000"/>
      <w:sz w:val="24"/>
      <w:szCs w:val="24"/>
    </w:rPr>
  </w:style>
  <w:style w:type="character" w:styleId="Strong">
    <w:name w:val="Strong"/>
    <w:basedOn w:val="DefaultParagraphFont"/>
    <w:uiPriority w:val="22"/>
    <w:qFormat/>
    <w:rsid w:val="005E29E3"/>
    <w:rPr>
      <w:b/>
      <w:bCs/>
    </w:rPr>
  </w:style>
  <w:style w:type="paragraph" w:customStyle="1" w:styleId="Default">
    <w:name w:val="Default"/>
    <w:rsid w:val="005E29E3"/>
    <w:pPr>
      <w:widowControl w:val="0"/>
      <w:autoSpaceDE w:val="0"/>
      <w:autoSpaceDN w:val="0"/>
      <w:adjustRightInd w:val="0"/>
      <w:spacing w:after="0" w:line="240" w:lineRule="auto"/>
    </w:pPr>
    <w:rPr>
      <w:rFonts w:ascii="Arial" w:eastAsiaTheme="minorHAnsi" w:hAnsi="Arial" w:cs="Arial"/>
      <w:color w:val="000000"/>
      <w:sz w:val="24"/>
      <w:szCs w:val="24"/>
    </w:rPr>
  </w:style>
  <w:style w:type="paragraph" w:styleId="NormalWeb">
    <w:name w:val="Normal (Web)"/>
    <w:basedOn w:val="Normal"/>
    <w:uiPriority w:val="99"/>
    <w:semiHidden/>
    <w:unhideWhenUsed/>
    <w:rsid w:val="00D02F44"/>
    <w:pPr>
      <w:spacing w:before="100" w:beforeAutospacing="1" w:after="100" w:afterAutospacing="1" w:line="240" w:lineRule="auto"/>
    </w:pPr>
    <w:rPr>
      <w:rFonts w:ascii="Times" w:hAnsi="Times" w:cs="Times New Roman"/>
      <w:szCs w:val="20"/>
    </w:rPr>
  </w:style>
  <w:style w:type="character" w:styleId="Hyperlink">
    <w:name w:val="Hyperlink"/>
    <w:uiPriority w:val="99"/>
    <w:rsid w:val="00C573D2"/>
    <w:rPr>
      <w:rFonts w:cs="Times New Roman"/>
      <w:color w:val="0000FF"/>
      <w:u w:val="single"/>
    </w:rPr>
  </w:style>
  <w:style w:type="character" w:styleId="PlaceholderText">
    <w:name w:val="Placeholder Text"/>
    <w:basedOn w:val="DefaultParagraphFont"/>
    <w:uiPriority w:val="99"/>
    <w:semiHidden/>
    <w:rsid w:val="004A6E56"/>
    <w:rPr>
      <w:color w:val="808080"/>
    </w:rPr>
  </w:style>
  <w:style w:type="paragraph" w:styleId="Header">
    <w:name w:val="header"/>
    <w:basedOn w:val="Normal"/>
    <w:link w:val="HeaderChar"/>
    <w:uiPriority w:val="99"/>
    <w:unhideWhenUsed/>
    <w:rsid w:val="007D5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7DB"/>
    <w:rPr>
      <w:rFonts w:ascii="Times New Roman" w:hAnsi="Times New Roman"/>
      <w:sz w:val="20"/>
    </w:rPr>
  </w:style>
  <w:style w:type="paragraph" w:styleId="Footer">
    <w:name w:val="footer"/>
    <w:basedOn w:val="Normal"/>
    <w:link w:val="FooterChar"/>
    <w:uiPriority w:val="99"/>
    <w:unhideWhenUsed/>
    <w:rsid w:val="007D5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7DB"/>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8711">
      <w:bodyDiv w:val="1"/>
      <w:marLeft w:val="0"/>
      <w:marRight w:val="0"/>
      <w:marTop w:val="0"/>
      <w:marBottom w:val="0"/>
      <w:divBdr>
        <w:top w:val="none" w:sz="0" w:space="0" w:color="auto"/>
        <w:left w:val="none" w:sz="0" w:space="0" w:color="auto"/>
        <w:bottom w:val="none" w:sz="0" w:space="0" w:color="auto"/>
        <w:right w:val="none" w:sz="0" w:space="0" w:color="auto"/>
      </w:divBdr>
    </w:div>
    <w:div w:id="1722055337">
      <w:bodyDiv w:val="1"/>
      <w:marLeft w:val="0"/>
      <w:marRight w:val="0"/>
      <w:marTop w:val="0"/>
      <w:marBottom w:val="0"/>
      <w:divBdr>
        <w:top w:val="none" w:sz="0" w:space="0" w:color="auto"/>
        <w:left w:val="none" w:sz="0" w:space="0" w:color="auto"/>
        <w:bottom w:val="none" w:sz="0" w:space="0" w:color="auto"/>
        <w:right w:val="none" w:sz="0" w:space="0" w:color="auto"/>
      </w:divBdr>
      <w:divsChild>
        <w:div w:id="1104109139">
          <w:marLeft w:val="0"/>
          <w:marRight w:val="0"/>
          <w:marTop w:val="0"/>
          <w:marBottom w:val="0"/>
          <w:divBdr>
            <w:top w:val="none" w:sz="0" w:space="0" w:color="auto"/>
            <w:left w:val="none" w:sz="0" w:space="0" w:color="auto"/>
            <w:bottom w:val="none" w:sz="0" w:space="0" w:color="auto"/>
            <w:right w:val="none" w:sz="0" w:space="0" w:color="auto"/>
          </w:divBdr>
        </w:div>
        <w:div w:id="1098872070">
          <w:marLeft w:val="0"/>
          <w:marRight w:val="0"/>
          <w:marTop w:val="0"/>
          <w:marBottom w:val="0"/>
          <w:divBdr>
            <w:top w:val="none" w:sz="0" w:space="0" w:color="auto"/>
            <w:left w:val="none" w:sz="0" w:space="0" w:color="auto"/>
            <w:bottom w:val="none" w:sz="0" w:space="0" w:color="auto"/>
            <w:right w:val="none" w:sz="0" w:space="0" w:color="auto"/>
          </w:divBdr>
        </w:div>
        <w:div w:id="18818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00DE-3307-4841-B2E6-BB3FCB59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JiNiBe</dc:creator>
  <cp:lastModifiedBy>Angie Raymer</cp:lastModifiedBy>
  <cp:revision>2</cp:revision>
  <cp:lastPrinted>2013-09-10T13:19:00Z</cp:lastPrinted>
  <dcterms:created xsi:type="dcterms:W3CDTF">2018-08-01T14:27:00Z</dcterms:created>
  <dcterms:modified xsi:type="dcterms:W3CDTF">2018-08-01T14:27:00Z</dcterms:modified>
</cp:coreProperties>
</file>